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  <w:sz w:val="56"/>
          <w:szCs w:val="56"/>
          <w:lang w:eastAsia="zh-CN"/>
        </w:rPr>
      </w:pPr>
      <w:r>
        <w:rPr>
          <w:rFonts w:hint="eastAsia"/>
          <w:sz w:val="56"/>
          <w:szCs w:val="56"/>
        </w:rPr>
        <w:t>3</w:t>
      </w:r>
      <w:r>
        <w:rPr>
          <w:sz w:val="56"/>
          <w:szCs w:val="56"/>
        </w:rPr>
        <w:t>D</w:t>
      </w:r>
      <w:r>
        <w:rPr>
          <w:rFonts w:hint="eastAsia"/>
          <w:sz w:val="56"/>
          <w:szCs w:val="56"/>
        </w:rPr>
        <w:t>腔镜系统</w:t>
      </w:r>
      <w:r>
        <w:rPr>
          <w:rFonts w:hint="eastAsia"/>
          <w:sz w:val="56"/>
          <w:szCs w:val="56"/>
          <w:lang w:eastAsia="zh-CN"/>
        </w:rPr>
        <w:t>、高清宫腹腔系统</w:t>
      </w:r>
    </w:p>
    <w:p>
      <w:pPr>
        <w:pStyle w:val="2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南 石 医 院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2022年</w:t>
      </w:r>
      <w:r>
        <w:rPr>
          <w:b/>
          <w:sz w:val="30"/>
          <w:szCs w:val="30"/>
        </w:rPr>
        <w:t>5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17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17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7"/>
          <w:sz w:val="28"/>
          <w:szCs w:val="28"/>
        </w:rPr>
        <w:t>3</w:t>
      </w:r>
    </w:p>
    <w:p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17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7"/>
          <w:sz w:val="28"/>
          <w:szCs w:val="28"/>
        </w:rPr>
        <w:t>4</w:t>
      </w: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18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18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18"/>
        <w:numPr>
          <w:ilvl w:val="0"/>
          <w:numId w:val="1"/>
        </w:numPr>
        <w:ind w:left="78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设备详细的配置清单，技术参数及技术偏离表。</w:t>
      </w:r>
    </w:p>
    <w:p>
      <w:pPr>
        <w:pStyle w:val="18"/>
        <w:numPr>
          <w:ilvl w:val="0"/>
          <w:numId w:val="1"/>
        </w:numPr>
        <w:ind w:left="780" w:firstLineChars="0"/>
        <w:jc w:val="left"/>
        <w:rPr>
          <w:rFonts w:cs="Arial" w:asciiTheme="minorEastAsia" w:hAnsiTheme="minorEastAsia" w:eastAsiaTheme="minorEastAsia"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hint="eastAsia" w:cs="Arial" w:asciiTheme="minorEastAsia" w:hAnsiTheme="minorEastAsia" w:eastAsiaTheme="minorEastAsia"/>
          <w:b/>
          <w:sz w:val="28"/>
          <w:szCs w:val="28"/>
        </w:rPr>
        <w:t>报价单需要单独密封装订。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br w:type="page"/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请把贵公司符合本次要求的3</w:t>
      </w:r>
      <w:r>
        <w:rPr>
          <w:sz w:val="32"/>
          <w:szCs w:val="32"/>
        </w:rPr>
        <w:t>D</w:t>
      </w:r>
      <w:r>
        <w:rPr>
          <w:rFonts w:hint="eastAsia"/>
          <w:sz w:val="32"/>
          <w:szCs w:val="32"/>
        </w:rPr>
        <w:t>腔镜系统进行报价，具体参数要求如下：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一、内窥镜图像处理装置 1台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1．可实现2D/3D图像观察，数字信号输出，可实现1080P高画质输出；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2．触摸屏设计，可现实各种设置，用户可以直接自定义并保存多组设置值；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3．具有两种图像强调设定：构造强调和轮廓强调；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4．LED光源，与内窥镜图像处理装置一体化设计；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5、2D/3D图像均为数字信号输出，保证1080P的清晰度；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6、具有自动增益功能，自动测光功能；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7、具有特殊光功能，提高黏膜血管和组织的可视性。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8、导光束一条，可高温高压灭菌。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二、高清摄像头一个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1、焦距调节：应能调节焦距。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2、输出像素：≧1920(H)*1080(V)。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3、信噪比：≧58dB。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4、灵敏度: ≦3.0Lux。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5、具有遥控开关功能：可通过图像处理装置进行设置，设置后即可使用遥控开关进行控制。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6、具有缩放控制开关功能：配合内镜，将倍率调整到最适宜成像的焦距。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三、高清胸腹腔镜一支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1、视野方向30°10mm高清腹腔镜；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2、蓝宝石纯平面透镜透光均匀、清晰，高科技纳米合金镜体最前端镀金设计更耐摩擦；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3、镜体采用高科技合金材料，超广角设计，整体可高温高压灭菌；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4、有效景深: 5-200mm；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四、气腹机 一台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1、流速不小于30升/分钟；要求：有高速、低速、流速设置； 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2、腹内压过高时，有警告功能； 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五、高清医用监视器一台  </w:t>
      </w:r>
    </w:p>
    <w:p>
      <w:pPr>
        <w:pStyle w:val="31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1、≥26英寸，高清医用监视器</w:t>
      </w:r>
    </w:p>
    <w:p>
      <w:pPr>
        <w:pStyle w:val="31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2、配备高清输入端口。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请把贵公司符合本次要求的宫腹腔镜进行报价，具体要求如下：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一、摄像主机一台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1、HDTV数字高清图像处理主机，可实现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4K</w:t>
      </w:r>
      <w:r>
        <w:rPr>
          <w:rFonts w:hint="eastAsia" w:ascii="宋体" w:hAnsi="宋体" w:cs="宋体"/>
          <w:sz w:val="28"/>
          <w:szCs w:val="28"/>
        </w:rPr>
        <w:t xml:space="preserve">高画质输出；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2、可兼容5mm和10mm高清腹腔镜及胆道镜，提高设备使用率；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3、具有画中画和索引功能，可有效提高观察效果；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4、电子信号输出：可选择 HD-SDI（SMPTE292M) SD-SDI（SMPTE259M)和DVI(WUXGA 1080P )多种高清输出模式；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5、具有特殊光成像功能,在宫腔镜检查或电切手术时有助于提高血管和粘膜之间的对比度；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6、有自动增益控制功能:内镜距目标较远光线不足时，可对画面电子放大；有图像结构增强功能；图像冻结功能；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二、高清摄像头一个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1、HD高清摄像头，具有手柄遥控按键，可跟据操作者需要设在任一按键上。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2、超轻及人体工程学设计。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三、氙灯冷光源一台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1、300W短弧氙灯，持续使用≥500小时；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2、双灯设计 ，备用应急灯；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3、内置应急灯寿命≥480 H；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 、可自动检测灯泡寿命；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5、自动亮度调节方法：伺服光圈方式；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6 、具备特殊光观察模式；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7、导光束一条，可高温高压灭菌。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四、膨宫机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1、腔镜灌注泵为开放式加压装置，在手术过程中液体介质及清洗液简单方便；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2、采用步进电机驱动运行，设备运行时平稳、噪声小；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3、工作压力及流量由电脑自动控制，过压时电脑将自动切断电源停止工作；当压力回复正常时仪器将自动进入正常工作状态，控制装置安全可靠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4、具有记忆能力，开机时显示上次设定的压力和流量值。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五、宫腔检查镜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1、光学试管1个：3 mm, 30 °视野方向，可高温高压灭菌；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2、管鞘1个：带器械管道，可下器械做通液手术；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六、高频电刀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1、有生理盐水模式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2、多种输出功能：单极电切、生理盐水切割模式、双极电凝等；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3、单极电切功率≤300W，电凝功率≤200W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4、双极电切功率≤100W，电凝功率≤120W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5、双极生理盐水下电切功率≤320W，电凝功率≤200W；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七、宫腔电切镜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1、光学试管1个：4 mm, 12 °视野方向，可高温高压灭菌。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2、在生理盐水环境下进行宫腔电切手术。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3、配有可在生理盐水下使用的环形电极，球型电极，针型电极满足各种手术的需要。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八、4K医用监视器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1、≥27英寸，4K医用监视器，分辨率≥4096*2160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2、配备高清输入和输出端口；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九、腔镜仪器专用台车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1、高级仪器台车层分拆式；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2、配电源插板，监视器悬挂装置。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十、配套图文工作站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1、可打印病历采集图片；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2、运行多部内窥镜软件；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3、可实时采集图片及刻录手术视频。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十、高清腹腔镜一条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1、视野方向30°，10mm高清腹腔镜；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2、蓝宝石纯平面透镜透光均匀、清晰，高科技纳米合金镜体最前端镀金设计更耐摩擦；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3、镜体采用高科技合金材料，超广角设计，整体可高温高压灭菌；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十一、气腹机一台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1、流量≥30L/MIN供气量。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2、带加热功能，可对输出气体进行加热。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3、含成人模式、儿童模式多种模式，便于适用于多种病人群体手术。</w:t>
      </w:r>
    </w:p>
    <w:p>
      <w:pPr>
        <w:pStyle w:val="3"/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br w:type="page"/>
      </w:r>
    </w:p>
    <w:p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t>附件</w:t>
      </w:r>
      <w:r>
        <w:rPr>
          <w:rFonts w:hint="eastAsia" w:ascii="Arial" w:hAnsi="Arial" w:cs="Arial"/>
          <w:b/>
          <w:bCs/>
          <w:kern w:val="24"/>
          <w:sz w:val="32"/>
          <w:szCs w:val="32"/>
        </w:rPr>
        <w:t>：</w:t>
      </w:r>
    </w:p>
    <w:p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hint="eastAsia" w:ascii="Arial" w:hAnsi="Arial" w:cs="Arial"/>
          <w:b/>
          <w:bCs/>
          <w:kern w:val="24"/>
          <w:sz w:val="32"/>
          <w:szCs w:val="32"/>
          <w:lang w:val="zh-CN"/>
        </w:rPr>
        <w:t>售后承诺：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1、售后服务保障措施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2、质量保证承诺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3、保修内容与范围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4、故障和维修响应时间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5、质保期限及期限内的服务方案(含维修保养）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6、保修期外的服务方案和定期巡检措施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7、应急维修措施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8、备品备件配备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rPr>
          <w:rFonts w:hint="eastAsia"/>
          <w:sz w:val="32"/>
          <w:szCs w:val="32"/>
        </w:rPr>
      </w:pP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6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7</w:t>
    </w:r>
    <w:r>
      <w:rPr>
        <w:b/>
        <w:bCs/>
        <w:sz w:val="24"/>
      </w:rPr>
      <w:fldChar w:fldCharType="end"/>
    </w:r>
  </w:p>
  <w:p>
    <w:pPr>
      <w:pStyle w:val="8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Nzc1NjcxN2M4OGYyYWNlMWU2NzdkZTNkOTZkYTUifQ=="/>
  </w:docVars>
  <w:rsids>
    <w:rsidRoot w:val="0007576A"/>
    <w:rsid w:val="0002136E"/>
    <w:rsid w:val="00022D2C"/>
    <w:rsid w:val="00045580"/>
    <w:rsid w:val="0007576A"/>
    <w:rsid w:val="000A052D"/>
    <w:rsid w:val="000E3B2C"/>
    <w:rsid w:val="000E6F25"/>
    <w:rsid w:val="000F4EBE"/>
    <w:rsid w:val="000F7360"/>
    <w:rsid w:val="00100B4B"/>
    <w:rsid w:val="001340FD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B49E3"/>
    <w:rsid w:val="001D09C2"/>
    <w:rsid w:val="001F1E70"/>
    <w:rsid w:val="001F6D0B"/>
    <w:rsid w:val="0023384F"/>
    <w:rsid w:val="00235241"/>
    <w:rsid w:val="0024105B"/>
    <w:rsid w:val="002557CD"/>
    <w:rsid w:val="00272694"/>
    <w:rsid w:val="002771E5"/>
    <w:rsid w:val="00283D09"/>
    <w:rsid w:val="00290620"/>
    <w:rsid w:val="002959A4"/>
    <w:rsid w:val="002A04FB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84066"/>
    <w:rsid w:val="003A5FED"/>
    <w:rsid w:val="003B2D9B"/>
    <w:rsid w:val="003D3876"/>
    <w:rsid w:val="003E5BA6"/>
    <w:rsid w:val="003F2413"/>
    <w:rsid w:val="00403F7F"/>
    <w:rsid w:val="004055A3"/>
    <w:rsid w:val="004231C6"/>
    <w:rsid w:val="00435A01"/>
    <w:rsid w:val="00437938"/>
    <w:rsid w:val="004523FE"/>
    <w:rsid w:val="004811A3"/>
    <w:rsid w:val="0048325A"/>
    <w:rsid w:val="004916A3"/>
    <w:rsid w:val="004947D6"/>
    <w:rsid w:val="004A4A8D"/>
    <w:rsid w:val="004C3C9C"/>
    <w:rsid w:val="004D4F8C"/>
    <w:rsid w:val="004E5EF2"/>
    <w:rsid w:val="004F6FC5"/>
    <w:rsid w:val="00507819"/>
    <w:rsid w:val="00531A00"/>
    <w:rsid w:val="005608DE"/>
    <w:rsid w:val="005623AB"/>
    <w:rsid w:val="005763D4"/>
    <w:rsid w:val="00585986"/>
    <w:rsid w:val="005C7223"/>
    <w:rsid w:val="005E5E73"/>
    <w:rsid w:val="005F0D89"/>
    <w:rsid w:val="00601BF7"/>
    <w:rsid w:val="006108FB"/>
    <w:rsid w:val="00647BED"/>
    <w:rsid w:val="006634DE"/>
    <w:rsid w:val="00692E83"/>
    <w:rsid w:val="00694516"/>
    <w:rsid w:val="00694FEB"/>
    <w:rsid w:val="006A1EF9"/>
    <w:rsid w:val="006E4895"/>
    <w:rsid w:val="006F122A"/>
    <w:rsid w:val="006F6D85"/>
    <w:rsid w:val="007414DF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34113"/>
    <w:rsid w:val="008461E3"/>
    <w:rsid w:val="0086242A"/>
    <w:rsid w:val="00884F8F"/>
    <w:rsid w:val="008A203E"/>
    <w:rsid w:val="008A7E93"/>
    <w:rsid w:val="008B1FC0"/>
    <w:rsid w:val="008D0C88"/>
    <w:rsid w:val="008D1E91"/>
    <w:rsid w:val="00901078"/>
    <w:rsid w:val="00931656"/>
    <w:rsid w:val="00933624"/>
    <w:rsid w:val="00965709"/>
    <w:rsid w:val="009F3A9D"/>
    <w:rsid w:val="009F6021"/>
    <w:rsid w:val="00A132BB"/>
    <w:rsid w:val="00A27641"/>
    <w:rsid w:val="00A35CCA"/>
    <w:rsid w:val="00A4591D"/>
    <w:rsid w:val="00A60F0C"/>
    <w:rsid w:val="00A64A39"/>
    <w:rsid w:val="00A813D8"/>
    <w:rsid w:val="00A85C3A"/>
    <w:rsid w:val="00A92F3D"/>
    <w:rsid w:val="00AB2543"/>
    <w:rsid w:val="00AC79BD"/>
    <w:rsid w:val="00AD4769"/>
    <w:rsid w:val="00AE0FED"/>
    <w:rsid w:val="00AE6F7C"/>
    <w:rsid w:val="00AF7134"/>
    <w:rsid w:val="00B01B9A"/>
    <w:rsid w:val="00B11AAF"/>
    <w:rsid w:val="00B4119B"/>
    <w:rsid w:val="00B54797"/>
    <w:rsid w:val="00B54B85"/>
    <w:rsid w:val="00B558FF"/>
    <w:rsid w:val="00B81261"/>
    <w:rsid w:val="00B820CC"/>
    <w:rsid w:val="00BB1C21"/>
    <w:rsid w:val="00BB4A76"/>
    <w:rsid w:val="00BF6D4D"/>
    <w:rsid w:val="00C05AFB"/>
    <w:rsid w:val="00C172FC"/>
    <w:rsid w:val="00C507CD"/>
    <w:rsid w:val="00C970AE"/>
    <w:rsid w:val="00CB6958"/>
    <w:rsid w:val="00CC19A2"/>
    <w:rsid w:val="00D003C4"/>
    <w:rsid w:val="00D1307A"/>
    <w:rsid w:val="00D22DA9"/>
    <w:rsid w:val="00D4306D"/>
    <w:rsid w:val="00D60735"/>
    <w:rsid w:val="00D62063"/>
    <w:rsid w:val="00D95EE8"/>
    <w:rsid w:val="00DA57CD"/>
    <w:rsid w:val="00DD13D3"/>
    <w:rsid w:val="00DD45E1"/>
    <w:rsid w:val="00DE4B94"/>
    <w:rsid w:val="00DE503F"/>
    <w:rsid w:val="00DF158A"/>
    <w:rsid w:val="00E075AD"/>
    <w:rsid w:val="00E22FB9"/>
    <w:rsid w:val="00E25537"/>
    <w:rsid w:val="00E42BAB"/>
    <w:rsid w:val="00E44574"/>
    <w:rsid w:val="00E465E5"/>
    <w:rsid w:val="00E65497"/>
    <w:rsid w:val="00E6582D"/>
    <w:rsid w:val="00E86614"/>
    <w:rsid w:val="00E97807"/>
    <w:rsid w:val="00EA05EE"/>
    <w:rsid w:val="00EA262A"/>
    <w:rsid w:val="00EB05D6"/>
    <w:rsid w:val="00EB4DE7"/>
    <w:rsid w:val="00EC7CBB"/>
    <w:rsid w:val="00EE6582"/>
    <w:rsid w:val="00EF7E7D"/>
    <w:rsid w:val="00F0684A"/>
    <w:rsid w:val="00F10640"/>
    <w:rsid w:val="00F2206F"/>
    <w:rsid w:val="00F40C11"/>
    <w:rsid w:val="00F91BB4"/>
    <w:rsid w:val="00F96D88"/>
    <w:rsid w:val="00FA4349"/>
    <w:rsid w:val="00FC11C2"/>
    <w:rsid w:val="00FE1100"/>
    <w:rsid w:val="0BB259E0"/>
    <w:rsid w:val="105679B3"/>
    <w:rsid w:val="3C2E4D4B"/>
    <w:rsid w:val="42B56C6E"/>
    <w:rsid w:val="4FF41BF9"/>
    <w:rsid w:val="513A0A65"/>
    <w:rsid w:val="52877989"/>
    <w:rsid w:val="697138C8"/>
    <w:rsid w:val="7CF014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32"/>
    <w:autoRedefine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link w:val="27"/>
    <w:autoRedefine/>
    <w:semiHidden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28"/>
    <w:autoRedefine/>
    <w:qFormat/>
    <w:uiPriority w:val="0"/>
    <w:rPr>
      <w:rFonts w:ascii="Times New Roman" w:hAnsi="Times New Roman"/>
      <w:szCs w:val="20"/>
    </w:rPr>
  </w:style>
  <w:style w:type="paragraph" w:styleId="6">
    <w:name w:val="Body Text Indent 2"/>
    <w:basedOn w:val="1"/>
    <w:link w:val="25"/>
    <w:autoRedefine/>
    <w:qFormat/>
    <w:uiPriority w:val="0"/>
    <w:pPr>
      <w:spacing w:after="160" w:line="259" w:lineRule="auto"/>
      <w:ind w:firstLine="420"/>
    </w:pPr>
    <w:rPr>
      <w:rFonts w:ascii="楷体_GB2312" w:hAnsi="宋体" w:eastAsia="楷体_GB2312"/>
      <w:kern w:val="0"/>
      <w:sz w:val="20"/>
    </w:rPr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9">
    <w:name w:val="header"/>
    <w:basedOn w:val="1"/>
    <w:link w:val="21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10">
    <w:name w:val="toc 1"/>
    <w:basedOn w:val="1"/>
    <w:next w:val="1"/>
    <w:autoRedefine/>
    <w:qFormat/>
    <w:uiPriority w:val="39"/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12">
    <w:name w:val="Title"/>
    <w:basedOn w:val="1"/>
    <w:next w:val="1"/>
    <w:link w:val="22"/>
    <w:autoRedefine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14">
    <w:name w:val="Table Grid"/>
    <w:basedOn w:val="13"/>
    <w:autoRedefine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Hyperlink"/>
    <w:autoRedefine/>
    <w:unhideWhenUsed/>
    <w:qFormat/>
    <w:uiPriority w:val="99"/>
    <w:rPr>
      <w:color w:val="0000FF"/>
      <w:u w:val="single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9">
    <w:name w:val="页脚 字符"/>
    <w:link w:val="8"/>
    <w:autoRedefine/>
    <w:qFormat/>
    <w:uiPriority w:val="99"/>
    <w:rPr>
      <w:sz w:val="18"/>
      <w:szCs w:val="24"/>
    </w:rPr>
  </w:style>
  <w:style w:type="character" w:customStyle="1" w:styleId="20">
    <w:name w:val="页脚 Char1"/>
    <w:basedOn w:val="15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1">
    <w:name w:val="页眉 字符"/>
    <w:basedOn w:val="15"/>
    <w:link w:val="9"/>
    <w:autoRedefine/>
    <w:qFormat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22">
    <w:name w:val="标题 字符"/>
    <w:basedOn w:val="15"/>
    <w:link w:val="12"/>
    <w:autoRedefine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23">
    <w:name w:val="清單段落1"/>
    <w:basedOn w:val="1"/>
    <w:autoRedefine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24">
    <w:name w:val="批注框文本 字符"/>
    <w:basedOn w:val="15"/>
    <w:link w:val="7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正文文本缩进 2 字符"/>
    <w:basedOn w:val="15"/>
    <w:link w:val="6"/>
    <w:autoRedefine/>
    <w:qFormat/>
    <w:uiPriority w:val="0"/>
    <w:rPr>
      <w:rFonts w:ascii="楷体_GB2312" w:hAnsi="宋体" w:eastAsia="楷体_GB2312" w:cs="Times New Roman"/>
      <w:kern w:val="0"/>
      <w:sz w:val="20"/>
      <w:szCs w:val="24"/>
    </w:rPr>
  </w:style>
  <w:style w:type="paragraph" w:customStyle="1" w:styleId="26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7">
    <w:name w:val="正文文本缩进 字符"/>
    <w:basedOn w:val="15"/>
    <w:link w:val="4"/>
    <w:autoRedefine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8">
    <w:name w:val="日期 字符"/>
    <w:basedOn w:val="15"/>
    <w:link w:val="5"/>
    <w:autoRedefine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9">
    <w:name w:val="标题 1 字符"/>
    <w:basedOn w:val="15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0">
    <w:name w:val="apple-style-span"/>
    <w:basedOn w:val="15"/>
    <w:autoRedefine/>
    <w:qFormat/>
    <w:uiPriority w:val="0"/>
  </w:style>
  <w:style w:type="paragraph" w:customStyle="1" w:styleId="31">
    <w:name w:val="表格文字"/>
    <w:basedOn w:val="1"/>
    <w:next w:val="3"/>
    <w:autoRedefine/>
    <w:qFormat/>
    <w:uiPriority w:val="0"/>
    <w:pPr>
      <w:widowControl/>
      <w:adjustRightInd w:val="0"/>
      <w:snapToGrid w:val="0"/>
      <w:spacing w:after="200"/>
      <w:jc w:val="left"/>
    </w:pPr>
    <w:rPr>
      <w:rFonts w:ascii="Tahoma" w:hAnsi="Tahoma" w:eastAsia="微软雅黑" w:cstheme="minorBidi"/>
      <w:kern w:val="0"/>
      <w:sz w:val="22"/>
      <w:szCs w:val="21"/>
    </w:rPr>
  </w:style>
  <w:style w:type="character" w:customStyle="1" w:styleId="32">
    <w:name w:val="正文文本 字符"/>
    <w:basedOn w:val="15"/>
    <w:link w:val="3"/>
    <w:autoRedefine/>
    <w:semiHidden/>
    <w:qFormat/>
    <w:uiPriority w:val="99"/>
    <w:rPr>
      <w:rFonts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10</Pages>
  <Words>235</Words>
  <Characters>1343</Characters>
  <Lines>11</Lines>
  <Paragraphs>3</Paragraphs>
  <TotalTime>0</TotalTime>
  <ScaleCrop>false</ScaleCrop>
  <LinksUpToDate>false</LinksUpToDate>
  <CharactersWithSpaces>1575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2021-11-17T07:49:00Z</dcterms:created>
  <dc:creator>Administrator</dc:creator>
  <cp:lastModifiedBy>－－</cp:lastModifiedBy>
  <dcterms:modified xsi:type="dcterms:W3CDTF">2024-05-16T01:44:13Z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8EAA14FD4FE346BEB8C7FF24D456076D_13</vt:lpwstr>
  </property>
</Properties>
</file>